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B5" w:rsidRPr="000344B5" w:rsidRDefault="000344B5" w:rsidP="000344B5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4B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0344B5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Pr="000344B5">
        <w:rPr>
          <w:rFonts w:ascii="Times New Roman" w:hAnsi="Times New Roman" w:cs="Times New Roman"/>
          <w:sz w:val="28"/>
          <w:szCs w:val="28"/>
        </w:rPr>
        <w:t xml:space="preserve"> ЦБС» </w:t>
      </w:r>
    </w:p>
    <w:p w:rsidR="000344B5" w:rsidRPr="000344B5" w:rsidRDefault="000344B5" w:rsidP="000344B5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44B5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Pr="000344B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</w:t>
      </w:r>
    </w:p>
    <w:p w:rsidR="000344B5" w:rsidRPr="000344B5" w:rsidRDefault="000344B5" w:rsidP="000344B5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B5">
        <w:rPr>
          <w:rFonts w:ascii="Times New Roman" w:hAnsi="Times New Roman" w:cs="Times New Roman"/>
          <w:sz w:val="28"/>
          <w:szCs w:val="28"/>
        </w:rPr>
        <w:t>им. С.И. Сычугова</w:t>
      </w:r>
    </w:p>
    <w:p w:rsidR="000344B5" w:rsidRDefault="000344B5" w:rsidP="000344B5">
      <w:pPr>
        <w:ind w:right="-582" w:hanging="567"/>
        <w:jc w:val="center"/>
        <w:rPr>
          <w:b/>
          <w:sz w:val="28"/>
          <w:szCs w:val="28"/>
        </w:rPr>
      </w:pPr>
    </w:p>
    <w:p w:rsidR="000344B5" w:rsidRDefault="000344B5" w:rsidP="000344B5">
      <w:pPr>
        <w:ind w:right="-582" w:hanging="567"/>
        <w:jc w:val="center"/>
        <w:rPr>
          <w:b/>
          <w:sz w:val="28"/>
          <w:szCs w:val="28"/>
        </w:rPr>
      </w:pPr>
    </w:p>
    <w:p w:rsidR="000344B5" w:rsidRPr="003263DC" w:rsidRDefault="001B77D9" w:rsidP="000344B5">
      <w:pPr>
        <w:ind w:right="-582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162pt;mso-position-vertical:absolute" fillcolor="#60f">
            <v:shadow on="t" opacity="52429f"/>
            <v:textpath style="font-family:&quot;Arial Black&quot;;font-style:italic;v-text-kern:t" trim="t" fitpath="t" string="Календарь памятных дат&#10;по Юрьянскому району&#10;на 2019 год"/>
          </v:shape>
        </w:pict>
      </w:r>
    </w:p>
    <w:p w:rsidR="000344B5" w:rsidRPr="00274CF9" w:rsidRDefault="000344B5" w:rsidP="000344B5">
      <w:pPr>
        <w:jc w:val="center"/>
        <w:rPr>
          <w:b/>
          <w:sz w:val="28"/>
          <w:szCs w:val="28"/>
        </w:rPr>
      </w:pPr>
    </w:p>
    <w:p w:rsidR="000344B5" w:rsidRPr="00274CF9" w:rsidRDefault="000344B5" w:rsidP="000344B5">
      <w:pPr>
        <w:ind w:hanging="567"/>
        <w:jc w:val="center"/>
        <w:rPr>
          <w:rFonts w:ascii="Times" w:hAnsi="Times"/>
          <w:b/>
          <w:color w:val="33CC33"/>
          <w:sz w:val="56"/>
          <w:szCs w:val="56"/>
        </w:rPr>
      </w:pPr>
    </w:p>
    <w:p w:rsidR="000344B5" w:rsidRDefault="000344B5" w:rsidP="000344B5">
      <w:pPr>
        <w:ind w:hanging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11430</wp:posOffset>
            </wp:positionV>
            <wp:extent cx="4124325" cy="3095625"/>
            <wp:effectExtent l="19050" t="0" r="9525" b="0"/>
            <wp:wrapNone/>
            <wp:docPr id="1" name="Рисунок 0" descr="13_08_20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_08_201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4B5" w:rsidRPr="00A661C1" w:rsidRDefault="000344B5" w:rsidP="000344B5">
      <w:pPr>
        <w:jc w:val="center"/>
        <w:rPr>
          <w:b/>
          <w:sz w:val="28"/>
          <w:szCs w:val="28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jc w:val="center"/>
        <w:rPr>
          <w:sz w:val="26"/>
          <w:szCs w:val="26"/>
        </w:rPr>
      </w:pPr>
    </w:p>
    <w:p w:rsidR="000344B5" w:rsidRDefault="000344B5" w:rsidP="000344B5">
      <w:pPr>
        <w:rPr>
          <w:sz w:val="26"/>
          <w:szCs w:val="26"/>
        </w:rPr>
      </w:pPr>
    </w:p>
    <w:p w:rsidR="000344B5" w:rsidRPr="000344B5" w:rsidRDefault="001B77D9" w:rsidP="001B77D9">
      <w:pPr>
        <w:jc w:val="center"/>
        <w:rPr>
          <w:sz w:val="28"/>
          <w:szCs w:val="28"/>
        </w:rPr>
      </w:pPr>
      <w:r>
        <w:rPr>
          <w:sz w:val="28"/>
          <w:szCs w:val="28"/>
        </w:rPr>
        <w:t>Юрья</w:t>
      </w:r>
      <w:bookmarkStart w:id="0" w:name="_GoBack"/>
      <w:bookmarkEnd w:id="0"/>
      <w:r w:rsidR="000344B5" w:rsidRPr="000344B5">
        <w:rPr>
          <w:sz w:val="28"/>
          <w:szCs w:val="28"/>
        </w:rPr>
        <w:t xml:space="preserve"> 2018</w:t>
      </w:r>
    </w:p>
    <w:p w:rsidR="000344B5" w:rsidRDefault="001B77D9" w:rsidP="0003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6" type="#_x0000_t136" style="width:102.75pt;height:32.25pt" fillcolor="#b2b2b2" strokecolor="#33c" strokeweight="1pt">
            <v:fill opacity=".5"/>
            <v:shadow on="t" color="#99f" offset="3pt"/>
            <v:textpath style="font-family:&quot;Arial Black&quot;;v-text-kern:t" trim="t" fitpath="t" string="Январь"/>
          </v:shape>
        </w:pict>
      </w:r>
    </w:p>
    <w:p w:rsidR="000344B5" w:rsidRPr="00921749" w:rsidRDefault="000344B5" w:rsidP="000344B5">
      <w:pPr>
        <w:jc w:val="both"/>
        <w:rPr>
          <w:rFonts w:ascii="Times New Roman" w:hAnsi="Times New Roman" w:cs="Times New Roman"/>
          <w:color w:val="6600FF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60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со дня открытия круглосуточного пункта «скорая помощь» в п. Юрья.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 – 5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МКДОУ детский сад общеразвивающего вида «Теремок» с приоритетным осуществлением деятельности по физическому направлению развития детей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. Мурыгино. Детский сад расположен в типовом здании со всеми видами благоустройства, имеет </w:t>
      </w:r>
      <w:proofErr w:type="gramStart"/>
      <w:r w:rsidRPr="00437E7C">
        <w:rPr>
          <w:rFonts w:ascii="Times New Roman" w:hAnsi="Times New Roman" w:cs="Times New Roman"/>
          <w:sz w:val="28"/>
          <w:szCs w:val="28"/>
        </w:rPr>
        <w:t>современную  материально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– техническую базу. Детский сад посещает 117 детей. Работает 12 педагогов. В 2011 году коллектив стал лауреатом общественного конкурса народных инициатив «Будь здоров малыш!», получили 20 тыс. рублей, которые были направлены на укрепление спортивной базы детского сада. </w:t>
      </w:r>
    </w:p>
    <w:p w:rsidR="000344B5" w:rsidRDefault="001B77D9" w:rsidP="0003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66pt;height:20.25pt" fillcolor="#b2b2b2" strokecolor="#33c" strokeweight="1pt">
            <v:fill opacity=".5"/>
            <v:shadow on="t" color="#99f" offset="3pt"/>
            <v:textpath style="font-family:&quot;Arial Black&quot;;v-text-kern:t" trim="t" fitpath="t" string="Май"/>
          </v:shape>
        </w:pict>
      </w:r>
    </w:p>
    <w:p w:rsidR="000344B5" w:rsidRPr="00921749" w:rsidRDefault="000344B5" w:rsidP="0003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6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666750</wp:posOffset>
            </wp:positionV>
            <wp:extent cx="1763395" cy="1962150"/>
            <wp:effectExtent l="19050" t="0" r="8255" b="0"/>
            <wp:wrapTight wrapText="bothSides">
              <wp:wrapPolygon edited="0">
                <wp:start x="-233" y="0"/>
                <wp:lineTo x="-233" y="21390"/>
                <wp:lineTo x="21701" y="21390"/>
                <wp:lineTo x="21701" y="0"/>
                <wp:lineTo x="-233" y="0"/>
              </wp:wrapPolygon>
            </wp:wrapTight>
            <wp:docPr id="2" name="Рисунок 1" descr="C:\Documents and Settings\Lanos\Рабочий стол\Библиотеки земли Юрьянской\Юрьянская детская библиотека\inde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Рабочий стол\Библиотеки земли Юрьянской\Юрьянская детская библиотека\index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3 - 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60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со дня образования </w:t>
      </w:r>
      <w:proofErr w:type="spellStart"/>
      <w:proofErr w:type="gramStart"/>
      <w:r w:rsidRPr="00437E7C">
        <w:rPr>
          <w:rFonts w:ascii="Times New Roman" w:hAnsi="Times New Roman" w:cs="Times New Roman"/>
          <w:sz w:val="28"/>
          <w:szCs w:val="28"/>
        </w:rPr>
        <w:t>Юрьянской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 центральной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районной детской библиотеки.</w:t>
      </w:r>
      <w:r w:rsidRPr="00437E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1959 года на базе детского отделения была организована детская библиотека в п. Юрья.  Заведующей детской библиотеки назначили Киселёву Нину Павловну.   Детская библиотека открылась для читателей после первомайских праздников -  3 мая 1959 года. </w:t>
      </w:r>
      <w:proofErr w:type="gramStart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книжный</w:t>
      </w:r>
      <w:proofErr w:type="gramEnd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насчитывает 20860 экземпляров. Ежегодно библиотеку посещают 2400 человек. Не один десяток лет проработали библиотекарями:</w:t>
      </w:r>
      <w:r w:rsidRPr="00437E7C">
        <w:rPr>
          <w:rFonts w:ascii="Times New Roman" w:hAnsi="Times New Roman" w:cs="Times New Roman"/>
          <w:sz w:val="28"/>
          <w:szCs w:val="28"/>
        </w:rPr>
        <w:t xml:space="preserve"> Киселёва Нина Павловна; </w:t>
      </w:r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Фоминых Марина Викторовна, </w:t>
      </w:r>
      <w:proofErr w:type="spellStart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Ирбулдина</w:t>
      </w:r>
      <w:proofErr w:type="spellEnd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Юрьевна.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B5" w:rsidRDefault="001B77D9" w:rsidP="000344B5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136" style="width:96.7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Июнь"/>
          </v:shape>
        </w:pict>
      </w:r>
    </w:p>
    <w:p w:rsidR="000344B5" w:rsidRPr="00437E7C" w:rsidRDefault="000344B5" w:rsidP="000344B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90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муници</w:t>
      </w:r>
      <w:r w:rsidR="00A8162A">
        <w:rPr>
          <w:rFonts w:ascii="Times New Roman" w:hAnsi="Times New Roman" w:cs="Times New Roman"/>
          <w:sz w:val="28"/>
          <w:szCs w:val="28"/>
        </w:rPr>
        <w:t xml:space="preserve">пальному образованию </w:t>
      </w:r>
      <w:proofErr w:type="spellStart"/>
      <w:r w:rsidR="00A8162A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="00A8162A">
        <w:rPr>
          <w:rFonts w:ascii="Times New Roman" w:hAnsi="Times New Roman" w:cs="Times New Roman"/>
          <w:sz w:val="28"/>
          <w:szCs w:val="28"/>
        </w:rPr>
        <w:t xml:space="preserve"> </w:t>
      </w:r>
      <w:r w:rsidRPr="00437E7C">
        <w:rPr>
          <w:rFonts w:ascii="Times New Roman" w:hAnsi="Times New Roman" w:cs="Times New Roman"/>
          <w:sz w:val="28"/>
          <w:szCs w:val="28"/>
        </w:rPr>
        <w:t>район. Постановлением ВЦИК принята новая административно – территориальная реформа, отменившая прежнее деление на губернии – уезды – волости и установившая новое разделение территории на края – округа – районы. Согласно этому постановлению в Вятской области был о</w:t>
      </w:r>
      <w:r w:rsidR="00A8162A">
        <w:rPr>
          <w:rFonts w:ascii="Times New Roman" w:hAnsi="Times New Roman" w:cs="Times New Roman"/>
          <w:sz w:val="28"/>
          <w:szCs w:val="28"/>
        </w:rPr>
        <w:t xml:space="preserve">бразован </w:t>
      </w:r>
      <w:proofErr w:type="spellStart"/>
      <w:r w:rsidR="00A8162A">
        <w:rPr>
          <w:rFonts w:ascii="Times New Roman" w:hAnsi="Times New Roman" w:cs="Times New Roman"/>
          <w:sz w:val="28"/>
          <w:szCs w:val="28"/>
        </w:rPr>
        <w:t>Верховинский</w:t>
      </w:r>
      <w:proofErr w:type="spellEnd"/>
      <w:r w:rsidR="00A8162A">
        <w:rPr>
          <w:rFonts w:ascii="Times New Roman" w:hAnsi="Times New Roman" w:cs="Times New Roman"/>
          <w:sz w:val="28"/>
          <w:szCs w:val="28"/>
        </w:rPr>
        <w:t xml:space="preserve"> район, а </w:t>
      </w:r>
      <w:proofErr w:type="gramStart"/>
      <w:r w:rsidRPr="00437E7C">
        <w:rPr>
          <w:rFonts w:ascii="Times New Roman" w:hAnsi="Times New Roman" w:cs="Times New Roman"/>
          <w:sz w:val="28"/>
          <w:szCs w:val="28"/>
        </w:rPr>
        <w:t xml:space="preserve">впоследствии 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proofErr w:type="gramEnd"/>
      <w:r w:rsidRPr="00437E7C">
        <w:rPr>
          <w:rFonts w:ascii="Times New Roman" w:hAnsi="Times New Roman" w:cs="Times New Roman"/>
          <w:sz w:val="28"/>
          <w:szCs w:val="28"/>
        </w:rPr>
        <w:t>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B5" w:rsidRPr="00437E7C" w:rsidRDefault="000344B5" w:rsidP="000344B5">
      <w:pPr>
        <w:spacing w:after="75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37E7C">
        <w:rPr>
          <w:rFonts w:ascii="Times New Roman" w:hAnsi="Times New Roman" w:cs="Times New Roman"/>
          <w:sz w:val="28"/>
          <w:szCs w:val="28"/>
        </w:rPr>
        <w:t>Ивановского  сельского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поселения.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– старинная деревня. В настоящее время в д.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проживает   </w:t>
      </w:r>
      <w:proofErr w:type="gramStart"/>
      <w:r w:rsidRPr="00437E7C">
        <w:rPr>
          <w:rFonts w:ascii="Times New Roman" w:hAnsi="Times New Roman" w:cs="Times New Roman"/>
          <w:sz w:val="28"/>
          <w:szCs w:val="28"/>
        </w:rPr>
        <w:t>202  жителя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>.</w:t>
      </w:r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селе находится, библиотека, медпункт, магазин, сельский клуб филиал.</w:t>
      </w:r>
    </w:p>
    <w:p w:rsidR="000344B5" w:rsidRPr="00437E7C" w:rsidRDefault="000344B5" w:rsidP="000344B5">
      <w:pPr>
        <w:spacing w:after="75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1749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12  -</w:t>
      </w:r>
      <w:proofErr w:type="gramEnd"/>
      <w:r w:rsidRPr="00921749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50</w:t>
      </w:r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Кокинскому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сельскому клубу – филиалу Ивановского сельского дома культуры. Сегодня сельский клуб по праву считается главным очагом культуры села. Традиционными стали мероприятия «Сердцу милая сторонка», на котором собирается до 100 человек, День малой деревни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Тутыги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женщин деревни организовано клубное формирование «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Вечорка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344B5" w:rsidRPr="00437E7C" w:rsidRDefault="000344B5" w:rsidP="000344B5">
      <w:pPr>
        <w:spacing w:after="75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49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26 – 1</w:t>
      </w:r>
      <w:r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10</w:t>
      </w:r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МКОУ основной общеобразовательной школе с.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Медяны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Первые сведения о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Медянской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относятся к 1909 году, когда в селе была открыта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церковно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приходская школа. За 20 – 50 годы 19 века школа прошла путь от земского начального училища до семилетней. Решением Кировского облисполкома от 29.06.1987г. №381 восьмилетняя школа реорганизована в среднюю, с 2008 года стала основной школой с сентября 2011 года при школе открыта дошкольная группа в настоящее время в школе обучается 32ученика, 19 детей в дошкольной группе, работает 9 педагогов. Директор школы </w:t>
      </w:r>
      <w:proofErr w:type="spellStart"/>
      <w:proofErr w:type="gram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Мерлинкина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Ирина</w:t>
      </w:r>
      <w:proofErr w:type="gram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Митрофановна.</w:t>
      </w:r>
    </w:p>
    <w:p w:rsidR="000344B5" w:rsidRPr="00437E7C" w:rsidRDefault="000344B5" w:rsidP="000344B5">
      <w:pPr>
        <w:spacing w:after="75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49"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30 – 1</w:t>
      </w:r>
      <w:r>
        <w:rPr>
          <w:rFonts w:ascii="Times New Roman" w:eastAsia="Times New Roman" w:hAnsi="Times New Roman" w:cs="Times New Roman"/>
          <w:b/>
          <w:color w:val="6600FF"/>
          <w:sz w:val="28"/>
          <w:szCs w:val="28"/>
          <w:lang w:eastAsia="ru-RU"/>
        </w:rPr>
        <w:t>10</w:t>
      </w:r>
      <w:r w:rsidRPr="00437E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лет </w:t>
      </w:r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начальная общеобразовательная школа с.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Верховино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Основной период своей истории школа была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восмилетней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основной общеобразовательной. Распоряжением администрации района от 10.06.2010 №634 – В школа преобразована в начальную. Обучается 9 учеников, работает 2 педагога. Заведующая школой </w:t>
      </w:r>
      <w:proofErr w:type="spellStart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Комаровских</w:t>
      </w:r>
      <w:proofErr w:type="spellEnd"/>
      <w:r w:rsidRPr="00437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Валентина Семеновна.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B5" w:rsidRDefault="000344B5" w:rsidP="0003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668655</wp:posOffset>
            </wp:positionV>
            <wp:extent cx="1470660" cy="1333500"/>
            <wp:effectExtent l="19050" t="0" r="0" b="0"/>
            <wp:wrapTight wrapText="bothSides">
              <wp:wrapPolygon edited="0">
                <wp:start x="-280" y="0"/>
                <wp:lineTo x="-280" y="21291"/>
                <wp:lineTo x="21544" y="21291"/>
                <wp:lineTo x="21544" y="0"/>
                <wp:lineTo x="-280" y="0"/>
              </wp:wrapPolygon>
            </wp:wrapTight>
            <wp:docPr id="25" name="Рисунок 25" descr="C:\Documents and Settings\Lanos\Рабочий стол\Библиотеки земли Юрьянской\Мурыгинская детская библиотека\inde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Lanos\Рабочий стол\Библиотеки земли Юрьянской\Мурыгинская детская библиотека\index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D9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36" style="width:1in;height:32.25pt" fillcolor="#b2b2b2" strokecolor="#33c" strokeweight="1pt">
            <v:fill opacity=".5"/>
            <v:shadow on="t" color="#99f" offset="3pt"/>
            <v:textpath style="font-family:&quot;Arial Black&quot;;v-text-kern:t" trim="t" fitpath="t" string="Июль"/>
          </v:shape>
        </w:pic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1 - 6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Мурыгинской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детской библиотека – филиал МКУ «</w:t>
      </w:r>
      <w:proofErr w:type="spellStart"/>
      <w:r w:rsidR="00A8162A">
        <w:rPr>
          <w:rFonts w:ascii="Times New Roman" w:hAnsi="Times New Roman" w:cs="Times New Roman"/>
          <w:sz w:val="28"/>
          <w:szCs w:val="28"/>
        </w:rPr>
        <w:t>Юрьянская</w:t>
      </w:r>
      <w:proofErr w:type="spellEnd"/>
      <w:r w:rsidR="00A8162A">
        <w:rPr>
          <w:rFonts w:ascii="Times New Roman" w:hAnsi="Times New Roman" w:cs="Times New Roman"/>
          <w:sz w:val="28"/>
          <w:szCs w:val="28"/>
        </w:rPr>
        <w:t xml:space="preserve"> ЦБС</w:t>
      </w:r>
      <w:r w:rsidRPr="00437E7C">
        <w:rPr>
          <w:rFonts w:ascii="Times New Roman" w:hAnsi="Times New Roman" w:cs="Times New Roman"/>
          <w:sz w:val="28"/>
          <w:szCs w:val="28"/>
        </w:rPr>
        <w:t xml:space="preserve">». Сегодня книжный фонд библиотеки насчитывает 18015 экземпляров, обслуживает 2027 читателей.  Многие годы отработали библиотекарем: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Анна Ивановна, Урванцева Валентина Петровна. В настоящее время возглавляет библиотеку</w:t>
      </w:r>
      <w:r w:rsidR="00A8162A">
        <w:rPr>
          <w:rFonts w:ascii="Times New Roman" w:hAnsi="Times New Roman" w:cs="Times New Roman"/>
          <w:sz w:val="28"/>
          <w:szCs w:val="28"/>
        </w:rPr>
        <w:t xml:space="preserve"> Савинская Светлана Геогиевна</w:t>
      </w:r>
      <w:r w:rsidRPr="00437E7C">
        <w:rPr>
          <w:rFonts w:ascii="Times New Roman" w:hAnsi="Times New Roman" w:cs="Times New Roman"/>
          <w:sz w:val="28"/>
          <w:szCs w:val="28"/>
        </w:rPr>
        <w:t>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10 - 29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селу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Пышак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Верховинского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сельского поселения. Село имеет богатую и интересную историю. Во второй половине 20 века село было центральной усадьбой колхоза «Заветы Ленина» одного из лучших хозяйств </w:t>
      </w:r>
      <w:r w:rsidRPr="00437E7C">
        <w:rPr>
          <w:rFonts w:ascii="Times New Roman" w:hAnsi="Times New Roman" w:cs="Times New Roman"/>
          <w:sz w:val="28"/>
          <w:szCs w:val="28"/>
        </w:rPr>
        <w:lastRenderedPageBreak/>
        <w:t xml:space="preserve">района. С ликвидацией хозяйств района. С ликвидацией хозяйства стала затихать жизнь села. Сегодня в селе насчитывается 65 хозяйств, проживает 170 человек. В селе имеется два магазина, пилорама индивидуального предпринимателя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Мищихина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15 – 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60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МКУК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Загарский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сельский дом культуры. Дом культуры ведет активную деятельность по сохранению и возрождению народного творчества, патриотическому воспитанию, по организации досуга населения. В доме культуры работает 12 клубных формирований для детей и взрослых проводятся юбилейные торжества, фестивали, музыкальные вечера, дни семейного отдыха.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20 – 33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селу Верходворье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Верховинского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сельского поселения. Сегодня село переживает не лучшие свои времена. В селе проживает 187 жителей. Имеется 66 хозяйств. В начальной школе обучается 4 ученика. Социальная сфера включает библиотеки, медпункт, магазин. На территории села располагается ветлечебница, 3 пилорамы. Идет восстановление церкви, в которой с 2010 года проводятся службы.</w:t>
      </w:r>
    </w:p>
    <w:p w:rsidR="000344B5" w:rsidRDefault="001B77D9" w:rsidP="0003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0" type="#_x0000_t136" style="width:64.5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Август"/>
          </v:shape>
        </w:pict>
      </w:r>
    </w:p>
    <w:p w:rsidR="000344B5" w:rsidRPr="00437E7C" w:rsidRDefault="000344B5" w:rsidP="000344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60960</wp:posOffset>
            </wp:positionV>
            <wp:extent cx="1533525" cy="1162050"/>
            <wp:effectExtent l="19050" t="0" r="9525" b="0"/>
            <wp:wrapSquare wrapText="bothSides"/>
            <wp:docPr id="6" name="Рисунок 2" descr="C:\Documents and Settings\Lanos\Рабочий стол\Библиотеки земли Юрьянской\электронный продукт\Фоны для эл. пр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nos\Рабочий стол\Библиотеки земли Юрьянской\электронный продукт\Фоны для эл. пр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20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Пышакской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филиал. Сегодня книжный фонд библиотеки составляет 10615 экземпляров, обслуживают 305 читателей. Многие годы отработали</w:t>
      </w:r>
      <w:r w:rsidRPr="00437E7C">
        <w:rPr>
          <w:rFonts w:ascii="Times New Roman" w:hAnsi="Times New Roman" w:cs="Times New Roman"/>
        </w:rPr>
        <w:t xml:space="preserve">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Валентина Федоровна, </w:t>
      </w:r>
      <w:proofErr w:type="spellStart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Анатольевна, Агалакова Валентина Васильевна.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12 – 3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МКУК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Гирсовский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сельский дом культуры. Основными целями деятельности является развитие и сохранение народной культуры, организация досуга и отдыха населения, поддержка и развитие детского и юношеского творчества. В доме культуры работают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кружки и объединения для взрослых и детей: драмкружок «Задавака</w:t>
      </w:r>
      <w:proofErr w:type="gramStart"/>
      <w:r w:rsidRPr="00437E7C">
        <w:rPr>
          <w:rFonts w:ascii="Times New Roman" w:hAnsi="Times New Roman" w:cs="Times New Roman"/>
          <w:sz w:val="28"/>
          <w:szCs w:val="28"/>
        </w:rPr>
        <w:t>»,  ансамбль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русской песни «За околицей», танцевальный коллектив «</w:t>
      </w:r>
      <w:proofErr w:type="spellStart"/>
      <w:r w:rsidRPr="00437E7C">
        <w:rPr>
          <w:rFonts w:ascii="Times New Roman" w:hAnsi="Times New Roman" w:cs="Times New Roman"/>
          <w:sz w:val="28"/>
          <w:szCs w:val="28"/>
          <w:lang w:val="en-US"/>
        </w:rPr>
        <w:t>Bigsteep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>» и другие.</w:t>
      </w:r>
    </w:p>
    <w:p w:rsidR="000344B5" w:rsidRPr="00921749" w:rsidRDefault="000344B5" w:rsidP="000344B5">
      <w:pPr>
        <w:pStyle w:val="a3"/>
        <w:spacing w:line="276" w:lineRule="auto"/>
        <w:jc w:val="both"/>
        <w:rPr>
          <w:b w:val="0"/>
        </w:rPr>
      </w:pPr>
      <w:r>
        <w:rPr>
          <w:noProof/>
          <w:color w:val="66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234315</wp:posOffset>
            </wp:positionV>
            <wp:extent cx="1819275" cy="1104900"/>
            <wp:effectExtent l="19050" t="0" r="9525" b="0"/>
            <wp:wrapTight wrapText="bothSides">
              <wp:wrapPolygon edited="0">
                <wp:start x="-226" y="0"/>
                <wp:lineTo x="-226" y="21228"/>
                <wp:lineTo x="21713" y="21228"/>
                <wp:lineTo x="21713" y="0"/>
                <wp:lineTo x="-226" y="0"/>
              </wp:wrapPolygon>
            </wp:wrapTight>
            <wp:docPr id="8" name="Рисунок 28" descr="C:\Documents and Settings\Lanos\Рабочий стол\Библиотеки земли Юрьянской\Верходворская СБФ\inde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Lanos\Рабочий стол\Библиотеки земли Юрьянской\Верходворская СБФ\index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749">
        <w:rPr>
          <w:color w:val="6600FF"/>
        </w:rPr>
        <w:t>28 - 1</w:t>
      </w:r>
      <w:r>
        <w:rPr>
          <w:color w:val="6600FF"/>
        </w:rPr>
        <w:t>20</w:t>
      </w:r>
      <w:r w:rsidRPr="00437E7C">
        <w:rPr>
          <w:color w:val="auto"/>
        </w:rPr>
        <w:t xml:space="preserve"> лет</w:t>
      </w:r>
      <w:r w:rsidRPr="00437E7C">
        <w:t xml:space="preserve"> </w:t>
      </w:r>
      <w:proofErr w:type="spellStart"/>
      <w:r w:rsidRPr="00437E7C">
        <w:rPr>
          <w:b w:val="0"/>
          <w:color w:val="auto"/>
        </w:rPr>
        <w:t>Верходворской</w:t>
      </w:r>
      <w:proofErr w:type="spellEnd"/>
      <w:r w:rsidRPr="00437E7C">
        <w:rPr>
          <w:b w:val="0"/>
          <w:color w:val="auto"/>
        </w:rPr>
        <w:t xml:space="preserve"> сельской библиотеке - филиал. Библиотека была открыта </w:t>
      </w:r>
      <w:proofErr w:type="gramStart"/>
      <w:r w:rsidRPr="00437E7C">
        <w:rPr>
          <w:b w:val="0"/>
          <w:color w:val="auto"/>
        </w:rPr>
        <w:t xml:space="preserve">при  </w:t>
      </w:r>
      <w:proofErr w:type="spellStart"/>
      <w:r w:rsidRPr="00437E7C">
        <w:rPr>
          <w:b w:val="0"/>
          <w:color w:val="auto"/>
        </w:rPr>
        <w:t>Верходворском</w:t>
      </w:r>
      <w:proofErr w:type="spellEnd"/>
      <w:proofErr w:type="gramEnd"/>
      <w:r w:rsidRPr="00437E7C">
        <w:rPr>
          <w:b w:val="0"/>
          <w:color w:val="auto"/>
        </w:rPr>
        <w:t xml:space="preserve"> училище. Фонд библиотеки на сегодняшний день    составляет 8765 экземпляров, обслуживают 170 читателей. Многие годы в библиотеке отработали Агалакова Нина </w:t>
      </w:r>
      <w:r w:rsidRPr="00437E7C">
        <w:rPr>
          <w:b w:val="0"/>
          <w:color w:val="auto"/>
        </w:rPr>
        <w:lastRenderedPageBreak/>
        <w:t>Васильевна.</w:t>
      </w:r>
      <w:r w:rsidRPr="00437E7C">
        <w:rPr>
          <w:b w:val="0"/>
          <w:bCs w:val="0"/>
          <w:color w:val="auto"/>
          <w:sz w:val="24"/>
          <w:szCs w:val="24"/>
        </w:rPr>
        <w:t xml:space="preserve"> </w:t>
      </w:r>
      <w:r w:rsidRPr="00437E7C">
        <w:rPr>
          <w:b w:val="0"/>
          <w:bCs w:val="0"/>
          <w:color w:val="000000"/>
        </w:rPr>
        <w:t xml:space="preserve">Шишкина Наталья Евгеньевна, </w:t>
      </w:r>
      <w:r w:rsidRPr="00437E7C">
        <w:rPr>
          <w:b w:val="0"/>
          <w:color w:val="000000"/>
        </w:rPr>
        <w:t>Парфенова Татьяна Николаевна, Банникова Елена Анатольевна.</w:t>
      </w:r>
    </w:p>
    <w:p w:rsidR="000344B5" w:rsidRDefault="001B77D9" w:rsidP="000344B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type="#_x0000_t136" style="width:108.75pt;height:78pt" fillcolor="#b2b2b2" strokecolor="#33c" strokeweight="1pt">
            <v:fill opacity=".5"/>
            <v:shadow on="t" color="#99f" offset="3pt"/>
            <v:textpath style="font-family:&quot;Arial Black&quot;;v-text-kern:t" trim="t" fitpath="t" string="&#10;Сентябрь&#10;"/>
          </v:shape>
        </w:pic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 – 5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МКОУ средней общеобразовательной школе с углубленным изучением отдельных предметов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. Мурыгино. В школе обучается 600 учеников работает 54 педагога. С 2012 года при школе открыта дошкольная группа, в которой занимается 55 ребят. В 2008 году школа стала победителем конкурса «Лучшая школа Кировской области». Ученики принимают активное участие в конкурсах всех уровней: районный, областных, всероссийский, - становятся победителями и призерами. На протяжении последних трех лет активисты детской организации «ШМИР» награждаются путевками в «Артек», «Орленок». Директор школы Ольга Александровна Тарасова </w: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4B5" w:rsidRDefault="001B77D9" w:rsidP="00034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2" type="#_x0000_t136" style="width:95.25pt;height:29.25pt" fillcolor="#b2b2b2" strokecolor="#33c" strokeweight="1pt">
            <v:fill opacity=".5"/>
            <v:shadow on="t" color="#99f" offset="3pt"/>
            <v:textpath style="font-family:&quot;Arial Black&quot;;v-text-kern:t" trim="t" fitpath="t" string="Октябрь"/>
          </v:shape>
        </w:pict>
      </w:r>
    </w:p>
    <w:p w:rsidR="000344B5" w:rsidRDefault="000344B5" w:rsidP="00034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6600FF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1819910</wp:posOffset>
            </wp:positionV>
            <wp:extent cx="1357630" cy="1328420"/>
            <wp:effectExtent l="19050" t="0" r="0" b="0"/>
            <wp:wrapTight wrapText="bothSides">
              <wp:wrapPolygon edited="0">
                <wp:start x="-303" y="0"/>
                <wp:lineTo x="-303" y="21373"/>
                <wp:lineTo x="21519" y="21373"/>
                <wp:lineTo x="21519" y="0"/>
                <wp:lineTo x="-303" y="0"/>
              </wp:wrapPolygon>
            </wp:wrapTight>
            <wp:docPr id="10" name="Рисунок 10" descr="C:\Documents and Settings\Lanos\Рабочий стол\Библиотеки земли Юрьянской\Юрьянская библиотека в наши дни\index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anos\Рабочий стол\Библиотеки земли Юрьянской\Юрьянская библиотека в наши дни\index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76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66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253365</wp:posOffset>
            </wp:positionV>
            <wp:extent cx="1343025" cy="1295400"/>
            <wp:effectExtent l="19050" t="0" r="9525" b="0"/>
            <wp:wrapTight wrapText="bothSides">
              <wp:wrapPolygon edited="0">
                <wp:start x="-306" y="0"/>
                <wp:lineTo x="-306" y="21282"/>
                <wp:lineTo x="21753" y="21282"/>
                <wp:lineTo x="21753" y="0"/>
                <wp:lineTo x="-306" y="0"/>
              </wp:wrapPolygon>
            </wp:wrapTight>
            <wp:docPr id="9" name="Рисунок 32" descr="C:\Documents and Settings\Lanos\Рабочий стол\Библиотеки земли Юрьянской\Верховинская СБФ\index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Lanos\Рабочий стол\Библиотеки земли Юрьянской\Верховинская СБФ\index.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125</w:t>
      </w: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</w:t>
      </w:r>
      <w:r w:rsidRPr="00437E7C">
        <w:rPr>
          <w:rFonts w:ascii="Times New Roman" w:hAnsi="Times New Roman" w:cs="Times New Roman"/>
          <w:b/>
          <w:sz w:val="28"/>
          <w:szCs w:val="28"/>
        </w:rPr>
        <w:t>лет</w:t>
      </w:r>
      <w:r w:rsidRPr="00437E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Верховинской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филиал. В октябре 1894 году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Савватий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Иванович Сычугов открыл первую бесплатную народную библиотеку в селе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Верховино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. Сегодня книжный фонд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Верховинской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сельской библиотеки насчитывает: 10420 экземпляров.</w:t>
      </w:r>
      <w:r w:rsidRPr="00437E7C">
        <w:rPr>
          <w:rFonts w:ascii="Times New Roman" w:hAnsi="Times New Roman" w:cs="Times New Roman"/>
          <w:sz w:val="24"/>
          <w:szCs w:val="24"/>
        </w:rPr>
        <w:t xml:space="preserve">  </w:t>
      </w:r>
      <w:r w:rsidRPr="00437E7C">
        <w:rPr>
          <w:rFonts w:ascii="Times New Roman" w:hAnsi="Times New Roman" w:cs="Times New Roman"/>
          <w:sz w:val="28"/>
          <w:szCs w:val="28"/>
        </w:rPr>
        <w:t>Многие годы отработали библиотекарем:</w:t>
      </w:r>
      <w:r w:rsidRPr="0043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Шишкина Вера Николаевна, Суслова Анастасия Васильевна, Шарапова Ангелина Всеволодовна. </w:t>
      </w:r>
    </w:p>
    <w:p w:rsidR="000344B5" w:rsidRPr="009F125B" w:rsidRDefault="000344B5" w:rsidP="00034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районной библиотеке. Центральная районная библиотека является правопреемницей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библиотеки.</w:t>
      </w:r>
    </w:p>
    <w:p w:rsidR="000344B5" w:rsidRDefault="000344B5" w:rsidP="000344B5">
      <w:pPr>
        <w:rPr>
          <w:rFonts w:ascii="Times New Roman" w:hAnsi="Times New Roman" w:cs="Times New Roman"/>
          <w:b/>
          <w:sz w:val="28"/>
          <w:szCs w:val="28"/>
        </w:rPr>
      </w:pPr>
    </w:p>
    <w:p w:rsidR="000344B5" w:rsidRDefault="001B77D9" w:rsidP="0003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3" type="#_x0000_t136" style="width:81.75pt;height:25.5pt" fillcolor="#b2b2b2" strokecolor="#33c" strokeweight="1pt">
            <v:fill opacity=".5"/>
            <v:shadow on="t" color="#99f" offset="3pt"/>
            <v:textpath style="font-family:&quot;Arial Black&quot;;v-text-kern:t" trim="t" fitpath="t" string="Ноябрь"/>
          </v:shape>
        </w:pict>
      </w:r>
    </w:p>
    <w:p w:rsidR="000344B5" w:rsidRPr="00437E7C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>1 – 1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Pr="00437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E7C">
        <w:rPr>
          <w:rFonts w:ascii="Times New Roman" w:hAnsi="Times New Roman" w:cs="Times New Roman"/>
          <w:b/>
          <w:sz w:val="28"/>
          <w:szCs w:val="28"/>
        </w:rPr>
        <w:t xml:space="preserve">лет  </w:t>
      </w:r>
      <w:r w:rsidRPr="00437E7C">
        <w:rPr>
          <w:rFonts w:ascii="Times New Roman" w:hAnsi="Times New Roman" w:cs="Times New Roman"/>
          <w:sz w:val="28"/>
          <w:szCs w:val="28"/>
        </w:rPr>
        <w:t>ОАО</w:t>
      </w:r>
      <w:proofErr w:type="gramEnd"/>
      <w:r w:rsidRPr="00437E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Вяткадорстрой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» основной вид деятельности – строительство и содержание автомобильных дорог. Предприятие </w:t>
      </w:r>
      <w:r w:rsidRPr="00437E7C">
        <w:rPr>
          <w:rFonts w:ascii="Times New Roman" w:hAnsi="Times New Roman" w:cs="Times New Roman"/>
          <w:sz w:val="28"/>
          <w:szCs w:val="28"/>
        </w:rPr>
        <w:lastRenderedPageBreak/>
        <w:t>обслуживает. Предприятие обслуживает федеральную трассу «Вятка». На предприятии работает до 60 человек. Руководитель Потапенко В.Т.</w:t>
      </w:r>
    </w:p>
    <w:p w:rsidR="000344B5" w:rsidRDefault="000344B5" w:rsidP="000344B5">
      <w:pPr>
        <w:jc w:val="both"/>
        <w:rPr>
          <w:rFonts w:ascii="Times New Roman" w:hAnsi="Times New Roman" w:cs="Times New Roman"/>
          <w:sz w:val="28"/>
          <w:szCs w:val="28"/>
        </w:rPr>
      </w:pPr>
      <w:r w:rsidRPr="00921749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30</w:t>
      </w:r>
      <w:r w:rsidRPr="00437E7C">
        <w:rPr>
          <w:rFonts w:ascii="Times New Roman" w:hAnsi="Times New Roman" w:cs="Times New Roman"/>
          <w:sz w:val="28"/>
          <w:szCs w:val="28"/>
        </w:rPr>
        <w:t xml:space="preserve"> лет МКУК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Верховинский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сельский дом культуры. В 1989 году был построен и открыт новый двухэтажный каменный дом культуры. В разные годы директорами работали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В.Х. 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 xml:space="preserve"> В.С. Работники дома культуры сохраняют и развивают традиционную народную культуру, поддерживают любительское художественное творчество, организуют досуг населения. В доме культуры работают детские объединения: кружок «Фантазеры», клуб «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Самсаныч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>», клуб для взрослых «Теплые встречи». Любят жители села свой ансамбль народной песни «</w:t>
      </w:r>
      <w:proofErr w:type="spellStart"/>
      <w:r w:rsidRPr="00437E7C">
        <w:rPr>
          <w:rFonts w:ascii="Times New Roman" w:hAnsi="Times New Roman" w:cs="Times New Roman"/>
          <w:sz w:val="28"/>
          <w:szCs w:val="28"/>
        </w:rPr>
        <w:t>Верховчанки</w:t>
      </w:r>
      <w:proofErr w:type="spellEnd"/>
      <w:r w:rsidRPr="00437E7C">
        <w:rPr>
          <w:rFonts w:ascii="Times New Roman" w:hAnsi="Times New Roman" w:cs="Times New Roman"/>
          <w:sz w:val="28"/>
          <w:szCs w:val="28"/>
        </w:rPr>
        <w:t>».</w:t>
      </w:r>
    </w:p>
    <w:p w:rsidR="003A5F4F" w:rsidRDefault="003A5F4F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4F" w:rsidRDefault="003A5F4F" w:rsidP="00034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F4F" w:rsidRPr="003A5F4F" w:rsidRDefault="003A5F4F" w:rsidP="000344B5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A5F4F">
        <w:rPr>
          <w:rFonts w:ascii="Times New Roman" w:hAnsi="Times New Roman" w:cs="Times New Roman"/>
          <w:b/>
          <w:sz w:val="32"/>
          <w:szCs w:val="32"/>
        </w:rPr>
        <w:t>Гирсовская</w:t>
      </w:r>
      <w:proofErr w:type="spellEnd"/>
      <w:r w:rsidRPr="003A5F4F">
        <w:rPr>
          <w:rFonts w:ascii="Times New Roman" w:hAnsi="Times New Roman" w:cs="Times New Roman"/>
          <w:b/>
          <w:sz w:val="32"/>
          <w:szCs w:val="32"/>
        </w:rPr>
        <w:t xml:space="preserve"> СБФ </w:t>
      </w:r>
    </w:p>
    <w:p w:rsidR="003A5F4F" w:rsidRPr="003A5F4F" w:rsidRDefault="003A5F4F" w:rsidP="003A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Pr="003A5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1979 года открылась библиотека. Сначала она находилась на территории, тогда ещё асфальтобетонного завода и располагалась в здании склада. В 1983 году библиотека переехала в здание профессиональной пожарной части. А в сентябре 1992 года библиотека переезжает в просторное помещение новой школы, где и находится в настоящее время</w:t>
      </w:r>
      <w:proofErr w:type="gramStart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</w:p>
    <w:p w:rsidR="003A5F4F" w:rsidRPr="003A5F4F" w:rsidRDefault="003A5F4F" w:rsidP="003A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Книжный фонд в момент открытия библиотеки составлял 6000 экземпляров. Пополнился фонд при закрытии </w:t>
      </w:r>
      <w:proofErr w:type="spellStart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Новинской</w:t>
      </w:r>
      <w:proofErr w:type="spellEnd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</w:t>
      </w:r>
      <w:proofErr w:type="spellStart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Скутинского</w:t>
      </w:r>
      <w:proofErr w:type="spellEnd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с/совета </w:t>
      </w:r>
      <w:proofErr w:type="spellStart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Юрьянского</w:t>
      </w:r>
      <w:proofErr w:type="spellEnd"/>
      <w:r w:rsidRPr="003A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C6F65" w:rsidRDefault="00EC6F65"/>
    <w:p w:rsidR="003A5F4F" w:rsidRPr="003A5F4F" w:rsidRDefault="003A5F4F">
      <w:pPr>
        <w:rPr>
          <w:rFonts w:ascii="Times New Roman" w:hAnsi="Times New Roman" w:cs="Times New Roman"/>
          <w:sz w:val="28"/>
          <w:szCs w:val="28"/>
        </w:rPr>
      </w:pPr>
      <w:r w:rsidRPr="003A5F4F">
        <w:rPr>
          <w:rFonts w:ascii="Times New Roman" w:hAnsi="Times New Roman" w:cs="Times New Roman"/>
          <w:sz w:val="28"/>
          <w:szCs w:val="28"/>
        </w:rPr>
        <w:t>Монастырская СБФ</w:t>
      </w:r>
    </w:p>
    <w:p w:rsidR="003A5F4F" w:rsidRPr="003A5F4F" w:rsidRDefault="003A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лет </w:t>
      </w:r>
      <w:r w:rsidRPr="003A5F4F">
        <w:rPr>
          <w:rFonts w:ascii="Times New Roman" w:hAnsi="Times New Roman" w:cs="Times New Roman"/>
          <w:sz w:val="28"/>
          <w:szCs w:val="28"/>
        </w:rPr>
        <w:t xml:space="preserve">История Монастырской сельской библиотеки начинается с октября 1899 года, именно тогда при Монастырском </w:t>
      </w:r>
      <w:proofErr w:type="spellStart"/>
      <w:r w:rsidRPr="003A5F4F">
        <w:rPr>
          <w:rFonts w:ascii="Times New Roman" w:hAnsi="Times New Roman" w:cs="Times New Roman"/>
          <w:sz w:val="28"/>
          <w:szCs w:val="28"/>
        </w:rPr>
        <w:t>одноклассном</w:t>
      </w:r>
      <w:proofErr w:type="spellEnd"/>
      <w:r w:rsidRPr="003A5F4F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3A5F4F">
        <w:rPr>
          <w:rFonts w:ascii="Times New Roman" w:hAnsi="Times New Roman" w:cs="Times New Roman"/>
          <w:sz w:val="28"/>
          <w:szCs w:val="28"/>
        </w:rPr>
        <w:t>Шишкарёвской</w:t>
      </w:r>
      <w:proofErr w:type="spellEnd"/>
      <w:r w:rsidRPr="003A5F4F">
        <w:rPr>
          <w:rFonts w:ascii="Times New Roman" w:hAnsi="Times New Roman" w:cs="Times New Roman"/>
          <w:sz w:val="28"/>
          <w:szCs w:val="28"/>
        </w:rPr>
        <w:t xml:space="preserve"> волости Орловского уезда была открыта народная бесплатная библиотека. (Из доклада о бесплатных народных библиотеках Орловскому уездному земскому собранию 33 очередной сессии 1899 года).</w:t>
      </w:r>
    </w:p>
    <w:sectPr w:rsidR="003A5F4F" w:rsidRPr="003A5F4F" w:rsidSect="00EC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4B5"/>
    <w:rsid w:val="000344B5"/>
    <w:rsid w:val="001B77D9"/>
    <w:rsid w:val="003A5F4F"/>
    <w:rsid w:val="006B2A17"/>
    <w:rsid w:val="00A8162A"/>
    <w:rsid w:val="00B94D5E"/>
    <w:rsid w:val="00E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E6A"/>
  <w15:docId w15:val="{D47DF790-9FE1-45D0-9572-A5CBCE8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44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44B5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 Булдакова</cp:lastModifiedBy>
  <cp:revision>7</cp:revision>
  <cp:lastPrinted>2018-05-29T08:22:00Z</cp:lastPrinted>
  <dcterms:created xsi:type="dcterms:W3CDTF">2018-05-29T08:11:00Z</dcterms:created>
  <dcterms:modified xsi:type="dcterms:W3CDTF">2019-06-18T08:18:00Z</dcterms:modified>
</cp:coreProperties>
</file>